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07" w:rsidRPr="00017008" w:rsidRDefault="00724307" w:rsidP="004E21BF">
      <w:pPr>
        <w:rPr>
          <w:b/>
          <w:bCs/>
          <w:color w:val="00B0F0"/>
          <w:sz w:val="28"/>
          <w:szCs w:val="28"/>
        </w:rPr>
      </w:pPr>
      <w:r w:rsidRPr="00017008">
        <w:rPr>
          <w:b/>
          <w:bCs/>
          <w:color w:val="00B0F0"/>
          <w:sz w:val="28"/>
          <w:szCs w:val="28"/>
        </w:rPr>
        <w:t xml:space="preserve">Handelsbetingelser </w:t>
      </w:r>
      <w:proofErr w:type="spellStart"/>
      <w:r w:rsidRPr="00017008">
        <w:rPr>
          <w:b/>
          <w:bCs/>
          <w:color w:val="00B0F0"/>
          <w:sz w:val="28"/>
          <w:szCs w:val="28"/>
        </w:rPr>
        <w:t>Liliendal.HCM</w:t>
      </w:r>
      <w:proofErr w:type="spellEnd"/>
    </w:p>
    <w:p w:rsidR="00724307" w:rsidRPr="008A4127" w:rsidRDefault="00724307" w:rsidP="004E21BF">
      <w:pPr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Coaching - Rådgivning - Mentorforløb</w:t>
      </w:r>
    </w:p>
    <w:p w:rsidR="00724307" w:rsidRPr="00487E64" w:rsidRDefault="00724307" w:rsidP="004E21BF">
      <w:pPr>
        <w:rPr>
          <w:b/>
          <w:bCs/>
        </w:rPr>
      </w:pPr>
    </w:p>
    <w:p w:rsidR="00724307" w:rsidRDefault="00724307" w:rsidP="004E21BF">
      <w:pPr>
        <w:rPr>
          <w:b/>
          <w:bCs/>
        </w:rPr>
      </w:pPr>
      <w:r w:rsidRPr="00487E64">
        <w:rPr>
          <w:b/>
          <w:bCs/>
        </w:rPr>
        <w:t xml:space="preserve">Generelt om handelsbetingelser for </w:t>
      </w:r>
      <w:r>
        <w:rPr>
          <w:b/>
          <w:bCs/>
        </w:rPr>
        <w:t>coaching</w:t>
      </w:r>
      <w:r w:rsidR="0073168F">
        <w:rPr>
          <w:b/>
          <w:bCs/>
        </w:rPr>
        <w:t xml:space="preserve"> - rådgivning og mentor</w:t>
      </w:r>
      <w:r>
        <w:rPr>
          <w:b/>
          <w:bCs/>
        </w:rPr>
        <w:t>forløb</w:t>
      </w:r>
      <w:r w:rsidRPr="00487E64">
        <w:rPr>
          <w:b/>
          <w:bCs/>
        </w:rPr>
        <w:t xml:space="preserve"> </w:t>
      </w:r>
      <w:r w:rsidR="0073168F">
        <w:rPr>
          <w:b/>
          <w:bCs/>
        </w:rPr>
        <w:t xml:space="preserve">booket hos </w:t>
      </w:r>
      <w:proofErr w:type="spellStart"/>
      <w:r w:rsidRPr="00487E64">
        <w:rPr>
          <w:b/>
          <w:bCs/>
        </w:rPr>
        <w:t>Liliendal.HCM</w:t>
      </w:r>
      <w:proofErr w:type="spellEnd"/>
    </w:p>
    <w:p w:rsidR="004E21BF" w:rsidRPr="00017008" w:rsidRDefault="004E21BF" w:rsidP="004E21BF">
      <w:pPr>
        <w:rPr>
          <w:b/>
          <w:bCs/>
        </w:rPr>
      </w:pPr>
    </w:p>
    <w:p w:rsidR="00724307" w:rsidRDefault="00724307" w:rsidP="004E21BF">
      <w:r>
        <w:t xml:space="preserve">§ 1. Disse betingelser er gældende for aftaler, omkring </w:t>
      </w:r>
      <w:r>
        <w:t xml:space="preserve">coaching forløb </w:t>
      </w:r>
      <w:r>
        <w:t>indgået med</w:t>
      </w:r>
      <w:r>
        <w:t>:</w:t>
      </w:r>
    </w:p>
    <w:p w:rsidR="00724307" w:rsidRDefault="00724307" w:rsidP="004E21BF"/>
    <w:p w:rsidR="00724307" w:rsidRDefault="00724307" w:rsidP="004E21BF">
      <w:r>
        <w:t xml:space="preserve">Liliendal.Human Capital Management, </w:t>
      </w:r>
      <w:r>
        <w:t>CVR:</w:t>
      </w:r>
      <w:r>
        <w:t xml:space="preserve"> 38564633, Strandlodsvej 27K, st. th., 2300 København S (”Herefter kaldet </w:t>
      </w:r>
      <w:proofErr w:type="spellStart"/>
      <w:r>
        <w:t>Liliendal.HCM</w:t>
      </w:r>
      <w:proofErr w:type="spellEnd"/>
      <w:r>
        <w:t>”)</w:t>
      </w:r>
    </w:p>
    <w:p w:rsidR="00724307" w:rsidRDefault="00724307" w:rsidP="004E21BF"/>
    <w:p w:rsidR="00724307" w:rsidRDefault="00724307" w:rsidP="004E21BF">
      <w:r>
        <w:t xml:space="preserve">Den </w:t>
      </w:r>
      <w:r>
        <w:t xml:space="preserve">enkeltperson, </w:t>
      </w:r>
      <w:r>
        <w:t xml:space="preserve">organisation, virksomhed eller anden arbejdsplads, der indgår aftale om </w:t>
      </w:r>
      <w:r>
        <w:t>co</w:t>
      </w:r>
      <w:r w:rsidR="0073168F">
        <w:t>a</w:t>
      </w:r>
      <w:r>
        <w:t>ching</w:t>
      </w:r>
      <w:r w:rsidR="0073168F">
        <w:t>, rådgivning eller mentorforløb</w:t>
      </w:r>
      <w:r>
        <w:t xml:space="preserve"> benævnes ”Afholder”.</w:t>
      </w:r>
    </w:p>
    <w:p w:rsidR="00724307" w:rsidRDefault="00724307" w:rsidP="004E21BF"/>
    <w:p w:rsidR="00724307" w:rsidRDefault="00724307" w:rsidP="004E21BF">
      <w:pPr>
        <w:ind w:left="1304"/>
      </w:pPr>
      <w:proofErr w:type="spellStart"/>
      <w:r>
        <w:t>Stk</w:t>
      </w:r>
      <w:proofErr w:type="spellEnd"/>
      <w:r>
        <w:t xml:space="preserve"> 2. Betingelserne er ligeledes gældende ved indgåelse af aftale med fuldmagtshaver, for de i §1 nævnte juridiske eller fysiske personer.</w:t>
      </w:r>
    </w:p>
    <w:p w:rsidR="00724307" w:rsidRDefault="00724307" w:rsidP="004E21BF"/>
    <w:p w:rsidR="00724307" w:rsidRDefault="00724307" w:rsidP="004E21BF">
      <w:pPr>
        <w:ind w:left="1304"/>
      </w:pPr>
      <w:proofErr w:type="spellStart"/>
      <w:r>
        <w:t>Stk</w:t>
      </w:r>
      <w:proofErr w:type="spellEnd"/>
      <w:r>
        <w:t xml:space="preserve"> 3. Ved aftaler indgået før den i §1 anførte dato,</w:t>
      </w:r>
      <w:r w:rsidRPr="00574C5D">
        <w:t xml:space="preserve"> </w:t>
      </w:r>
      <w:r>
        <w:t xml:space="preserve">hvad end det er med fuldmagtshaver, </w:t>
      </w:r>
      <w:proofErr w:type="spellStart"/>
      <w:r>
        <w:t>Liliendal.HCM</w:t>
      </w:r>
      <w:proofErr w:type="spellEnd"/>
      <w:r>
        <w:t xml:space="preserve"> eller Betina Liliendal, henvises til de generelle regler i LBK nr. 193 af 02/03/2016</w:t>
      </w:r>
      <w:r>
        <w:rPr>
          <w:rStyle w:val="Kommentarhenvisning"/>
        </w:rPr>
        <w:t/>
      </w:r>
      <w:r>
        <w:t>, samt de individuelt aftalte vilkår, som måtte være indgået på tidspunktet for aftalens indgåelse.</w:t>
      </w:r>
    </w:p>
    <w:p w:rsidR="00724307" w:rsidRDefault="00724307" w:rsidP="004E21BF">
      <w:pPr>
        <w:ind w:left="1304"/>
      </w:pPr>
    </w:p>
    <w:p w:rsidR="00724307" w:rsidRPr="00487E64" w:rsidRDefault="00724307" w:rsidP="004E21BF">
      <w:pPr>
        <w:rPr>
          <w:b/>
          <w:bCs/>
        </w:rPr>
      </w:pPr>
      <w:r w:rsidRPr="00487E64">
        <w:rPr>
          <w:b/>
          <w:bCs/>
        </w:rPr>
        <w:t>Aftaleindgåelse og fortrydelse:</w:t>
      </w:r>
    </w:p>
    <w:p w:rsidR="00724307" w:rsidRDefault="00724307" w:rsidP="004E21BF">
      <w:r>
        <w:t>§ 2. Der er indgået en bindende aftale ved antagelse af tilbud. Antagelse kan ske enten ved telefonisk kontakt, herunder sms, samt e-mail, kontaktformular på hjemmeside, Facebook, LinkedIn, brev eller lignende som kan sidestilles hermed.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901E47">
        <w:t>1</w:t>
      </w:r>
      <w:r>
        <w:t>. Der er som udgangspunkt 14 dages fortrydelsesret</w:t>
      </w:r>
      <w:r w:rsidR="0073168F">
        <w:t xml:space="preserve"> ved køb af enkeltstående sessioner eller klippekort til flere sessioner</w:t>
      </w:r>
      <w:r>
        <w:t>.</w:t>
      </w:r>
      <w:r w:rsidRPr="00970119">
        <w:t xml:space="preserve"> </w:t>
      </w:r>
      <w:r>
        <w:t>Om</w:t>
      </w:r>
      <w:r w:rsidR="005A56CF">
        <w:t>-</w:t>
      </w:r>
      <w:r>
        <w:t xml:space="preserve">bookning eller annullering af </w:t>
      </w:r>
      <w:r w:rsidR="0073168F">
        <w:t>den enkelte session</w:t>
      </w:r>
      <w:r w:rsidRPr="00637A7C">
        <w:t>,</w:t>
      </w:r>
      <w:r>
        <w:t xml:space="preserve"> kan foretages </w:t>
      </w:r>
      <w:r w:rsidR="005A56CF">
        <w:t>omkostnings</w:t>
      </w:r>
      <w:r w:rsidR="005A56CF">
        <w:t xml:space="preserve"> </w:t>
      </w:r>
      <w:r w:rsidR="005A56CF">
        <w:t>frit</w:t>
      </w:r>
      <w:r w:rsidR="005A56CF">
        <w:t xml:space="preserve"> </w:t>
      </w:r>
      <w:r>
        <w:t xml:space="preserve">senest </w:t>
      </w:r>
      <w:r w:rsidR="005A56CF">
        <w:t xml:space="preserve">24 timer </w:t>
      </w:r>
      <w:r>
        <w:t xml:space="preserve">før </w:t>
      </w:r>
      <w:r w:rsidR="005A56CF">
        <w:t>sessionens start.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901E47">
        <w:t>2</w:t>
      </w:r>
      <w:r>
        <w:t>. Ved force majeure kan der ydes fortrydelsesret længere end den i stk. 2 nævnte frist for antagelse af tilbuddet. Dokumentation herfor skal fremlægges og det vil i hvert enkelt tilfælde være op til et konkret foretaget skøn, om denne fortrydelse accepteres.</w:t>
      </w:r>
    </w:p>
    <w:p w:rsidR="00724307" w:rsidRDefault="00724307" w:rsidP="004E21BF">
      <w:pPr>
        <w:ind w:left="1304"/>
      </w:pPr>
    </w:p>
    <w:p w:rsidR="00724307" w:rsidRDefault="00724307" w:rsidP="004E21BF">
      <w:pPr>
        <w:ind w:left="1304"/>
      </w:pPr>
      <w:r>
        <w:t xml:space="preserve">Stk. </w:t>
      </w:r>
      <w:r w:rsidR="00901E47">
        <w:t>3</w:t>
      </w:r>
      <w:r>
        <w:t xml:space="preserve">. Ved </w:t>
      </w:r>
      <w:proofErr w:type="spellStart"/>
      <w:r>
        <w:t>Afholders</w:t>
      </w:r>
      <w:proofErr w:type="spellEnd"/>
      <w:r>
        <w:t xml:space="preserve"> aflysning </w:t>
      </w:r>
      <w:r w:rsidR="0073168F">
        <w:t>på dagen</w:t>
      </w:r>
      <w:r>
        <w:t xml:space="preserve"> </w:t>
      </w:r>
      <w:r w:rsidR="0073168F">
        <w:t xml:space="preserve">for </w:t>
      </w:r>
      <w:r>
        <w:t xml:space="preserve">det aftalte tidspunkt for </w:t>
      </w:r>
      <w:r w:rsidR="0073168F">
        <w:t>sessionen</w:t>
      </w:r>
      <w:r>
        <w:t xml:space="preserve">, </w:t>
      </w:r>
      <w:r w:rsidR="005A56CF">
        <w:t>mistes den pågældende session.</w:t>
      </w:r>
    </w:p>
    <w:p w:rsidR="00724307" w:rsidRDefault="00724307" w:rsidP="004E21BF">
      <w:pPr>
        <w:ind w:left="1304"/>
      </w:pPr>
    </w:p>
    <w:p w:rsidR="00724307" w:rsidRDefault="00724307" w:rsidP="004E21BF">
      <w:pPr>
        <w:ind w:left="1304"/>
      </w:pPr>
      <w:r>
        <w:t xml:space="preserve"> Stk. </w:t>
      </w:r>
      <w:r w:rsidR="00901E47">
        <w:t>4</w:t>
      </w:r>
      <w:r>
        <w:t xml:space="preserve"> Ved </w:t>
      </w:r>
      <w:proofErr w:type="spellStart"/>
      <w:r>
        <w:t>Liliendal.HCM</w:t>
      </w:r>
      <w:proofErr w:type="spellEnd"/>
      <w:r>
        <w:t xml:space="preserve"> aflysning på grund af længerevarende sygdom, ulykke, force majeure eller andet, vil </w:t>
      </w:r>
      <w:proofErr w:type="spellStart"/>
      <w:r>
        <w:t>Liliendal.HCM</w:t>
      </w:r>
      <w:proofErr w:type="spellEnd"/>
      <w:r>
        <w:t xml:space="preserve"> søge at finde en afløser eller tilbyde Afholder at annullere eller </w:t>
      </w:r>
      <w:proofErr w:type="spellStart"/>
      <w:r>
        <w:t>ombooke</w:t>
      </w:r>
      <w:proofErr w:type="spellEnd"/>
      <w:r>
        <w:t xml:space="preserve"> </w:t>
      </w:r>
      <w:r w:rsidR="005A56CF">
        <w:t>sessionen.</w:t>
      </w:r>
    </w:p>
    <w:p w:rsidR="00724307" w:rsidRDefault="00724307" w:rsidP="004E21BF">
      <w:pPr>
        <w:ind w:left="1304"/>
      </w:pPr>
    </w:p>
    <w:p w:rsidR="00724307" w:rsidRDefault="00724307" w:rsidP="004E21BF"/>
    <w:p w:rsidR="00724307" w:rsidRDefault="00724307" w:rsidP="004E21BF"/>
    <w:p w:rsidR="00724307" w:rsidRDefault="00724307" w:rsidP="004E21BF"/>
    <w:p w:rsidR="00724307" w:rsidRPr="00017008" w:rsidRDefault="00724307" w:rsidP="004E21BF">
      <w:pPr>
        <w:rPr>
          <w:b/>
          <w:bCs/>
        </w:rPr>
      </w:pPr>
      <w:r w:rsidRPr="00EA01D4">
        <w:rPr>
          <w:b/>
          <w:bCs/>
        </w:rPr>
        <w:t>Betingelser angående befordring:</w:t>
      </w:r>
    </w:p>
    <w:p w:rsidR="00724307" w:rsidRDefault="00724307" w:rsidP="004E21BF">
      <w:r>
        <w:t xml:space="preserve">§ 3. Hvis der ved antagelse af tilbud </w:t>
      </w:r>
      <w:r w:rsidR="002429AB">
        <w:t xml:space="preserve">om coaching/rådgivning/mentor forløb </w:t>
      </w:r>
      <w:r>
        <w:t xml:space="preserve">aftales betaling for befordring til og fra stedet for afholdelse af </w:t>
      </w:r>
      <w:r w:rsidR="005A56CF">
        <w:t>sessionen,</w:t>
      </w:r>
      <w:r>
        <w:t xml:space="preserve"> forstås herved alle udgifter til transport. Hvis det ikke eksplicit fremgår af aftalen, er transport indeholdt i den aftalte pris.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2429AB">
        <w:t>1</w:t>
      </w:r>
      <w:r>
        <w:t xml:space="preserve">. </w:t>
      </w:r>
      <w:r w:rsidR="002429AB">
        <w:t xml:space="preserve">Coach/Rådgiver/Mentor </w:t>
      </w:r>
      <w:r>
        <w:t>forpligter sig til at finde billigste befordring i egen bil.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2429AB">
        <w:t>2</w:t>
      </w:r>
      <w:r>
        <w:t>. Udgifter til transport omfatter: Kilometertakst fastsat efter statens gældende takst for befordring i egen bil med kørsel under 20.000 km årligt. Dertil kommer eventuelle tillæg til færgebilletter, brotillæg tur/retur m.v.</w:t>
      </w:r>
    </w:p>
    <w:p w:rsidR="00724307" w:rsidRDefault="00724307" w:rsidP="004E21BF"/>
    <w:p w:rsidR="00724307" w:rsidRPr="00017008" w:rsidRDefault="00724307" w:rsidP="004E21BF">
      <w:pPr>
        <w:rPr>
          <w:b/>
          <w:bCs/>
        </w:rPr>
      </w:pPr>
      <w:r w:rsidRPr="00EA01D4">
        <w:rPr>
          <w:b/>
          <w:bCs/>
        </w:rPr>
        <w:t xml:space="preserve">Afholdelse af </w:t>
      </w:r>
      <w:r w:rsidR="005A56CF">
        <w:rPr>
          <w:b/>
          <w:bCs/>
        </w:rPr>
        <w:t>sessionen</w:t>
      </w:r>
      <w:r w:rsidRPr="00EA01D4">
        <w:rPr>
          <w:b/>
          <w:bCs/>
        </w:rPr>
        <w:t>:</w:t>
      </w:r>
    </w:p>
    <w:p w:rsidR="00724307" w:rsidRDefault="00724307" w:rsidP="004E21BF">
      <w:r>
        <w:t xml:space="preserve">§ 4. Afholder </w:t>
      </w:r>
      <w:r w:rsidR="005A56CF">
        <w:t xml:space="preserve">og </w:t>
      </w:r>
      <w:proofErr w:type="spellStart"/>
      <w:r w:rsidR="005A56CF">
        <w:t>Liliendal.HCM</w:t>
      </w:r>
      <w:proofErr w:type="spellEnd"/>
      <w:r w:rsidR="005A56CF">
        <w:t xml:space="preserve"> aftaler ved forløbets start, hvor sessionerne skal foregå</w:t>
      </w:r>
      <w:r>
        <w:t xml:space="preserve">. </w:t>
      </w:r>
      <w:r w:rsidR="005A56CF">
        <w:t xml:space="preserve">Det aftales om møderne skal være ved fysisk fremmøde, samt </w:t>
      </w:r>
      <w:proofErr w:type="spellStart"/>
      <w:r w:rsidR="005A56CF">
        <w:t>lokationen</w:t>
      </w:r>
      <w:proofErr w:type="spellEnd"/>
      <w:r w:rsidR="005A56CF">
        <w:t xml:space="preserve"> for sessionen eller om sessionerne skal foregå på TEAMS eller om det skal</w:t>
      </w:r>
      <w:r w:rsidR="002429AB">
        <w:t xml:space="preserve">/kan </w:t>
      </w:r>
      <w:r w:rsidR="005A56CF">
        <w:t>aftales fra gang til gang.</w:t>
      </w:r>
    </w:p>
    <w:p w:rsidR="00724307" w:rsidRDefault="00724307" w:rsidP="004E21BF"/>
    <w:p w:rsidR="00724307" w:rsidRDefault="00724307" w:rsidP="004E21BF">
      <w:r>
        <w:t xml:space="preserve">§ 5. </w:t>
      </w:r>
      <w:r w:rsidR="005A56CF">
        <w:t xml:space="preserve">Sessionerne skal sikres afholdt på </w:t>
      </w:r>
      <w:proofErr w:type="spellStart"/>
      <w:r w:rsidR="005A56CF">
        <w:t>lokationer</w:t>
      </w:r>
      <w:proofErr w:type="spellEnd"/>
      <w:r w:rsidR="005A56CF">
        <w:t xml:space="preserve"> </w:t>
      </w:r>
      <w:r w:rsidR="002429AB">
        <w:t xml:space="preserve">der sikrer </w:t>
      </w:r>
      <w:proofErr w:type="spellStart"/>
      <w:r w:rsidR="002429AB">
        <w:t>Afholders</w:t>
      </w:r>
      <w:proofErr w:type="spellEnd"/>
      <w:r w:rsidR="002429AB">
        <w:t xml:space="preserve"> privatliv og </w:t>
      </w:r>
      <w:proofErr w:type="spellStart"/>
      <w:r w:rsidR="002429AB">
        <w:t>ungå</w:t>
      </w:r>
      <w:proofErr w:type="spellEnd"/>
      <w:r w:rsidR="002429AB">
        <w:t xml:space="preserve"> </w:t>
      </w:r>
      <w:r>
        <w:t>forstyrre</w:t>
      </w:r>
      <w:r w:rsidR="002429AB">
        <w:t>lser</w:t>
      </w:r>
      <w:r>
        <w:t xml:space="preserve"> </w:t>
      </w:r>
      <w:r w:rsidR="002429AB">
        <w:t>der kan give</w:t>
      </w:r>
      <w:r>
        <w:t xml:space="preserve"> en dårlig oplevelse af </w:t>
      </w:r>
      <w:r w:rsidR="002429AB">
        <w:t>sessionen.</w:t>
      </w:r>
    </w:p>
    <w:p w:rsidR="00724307" w:rsidRDefault="00724307" w:rsidP="004E21BF"/>
    <w:p w:rsidR="00724307" w:rsidRDefault="00724307" w:rsidP="004E21BF">
      <w:r>
        <w:t xml:space="preserve">§ 6. </w:t>
      </w:r>
      <w:r w:rsidR="002429AB">
        <w:t xml:space="preserve">En Sessions </w:t>
      </w:r>
      <w:r>
        <w:t xml:space="preserve">længde </w:t>
      </w:r>
      <w:r w:rsidR="002429AB">
        <w:t xml:space="preserve">er 60 minutter. Det </w:t>
      </w:r>
      <w:r>
        <w:t xml:space="preserve">aftales individuelt afhængig af </w:t>
      </w:r>
      <w:proofErr w:type="spellStart"/>
      <w:r>
        <w:t>Afholders</w:t>
      </w:r>
      <w:proofErr w:type="spellEnd"/>
      <w:r>
        <w:t xml:space="preserve"> behov</w:t>
      </w:r>
      <w:r w:rsidR="002429AB">
        <w:t>, om de enkelte sessioner kan forlænges til dobbeltsessioner.</w:t>
      </w:r>
    </w:p>
    <w:p w:rsidR="00724307" w:rsidRDefault="00724307" w:rsidP="004E21BF"/>
    <w:p w:rsidR="00724307" w:rsidRDefault="00724307" w:rsidP="004E21BF"/>
    <w:p w:rsidR="00724307" w:rsidRPr="00017008" w:rsidRDefault="00724307" w:rsidP="004E21BF">
      <w:pPr>
        <w:rPr>
          <w:b/>
          <w:bCs/>
        </w:rPr>
      </w:pPr>
      <w:r w:rsidRPr="00487E64">
        <w:rPr>
          <w:b/>
          <w:bCs/>
        </w:rPr>
        <w:t>Betaling:</w:t>
      </w:r>
    </w:p>
    <w:p w:rsidR="00724307" w:rsidRDefault="00724307" w:rsidP="004E21BF">
      <w:r>
        <w:t xml:space="preserve">§ </w:t>
      </w:r>
      <w:r w:rsidR="002429AB">
        <w:t>7</w:t>
      </w:r>
      <w:r>
        <w:t xml:space="preserve">. Faktura vil blive fremsendt, uden ugrundet ophold, til Afholder </w:t>
      </w:r>
      <w:r w:rsidR="002429AB">
        <w:t xml:space="preserve">før første session aftales. </w:t>
      </w:r>
    </w:p>
    <w:p w:rsidR="002429AB" w:rsidRDefault="002429AB" w:rsidP="004E21BF"/>
    <w:p w:rsidR="00724307" w:rsidRDefault="00724307" w:rsidP="004E21BF">
      <w:r>
        <w:t>§ 9. Betalingsfristen vil som udgangspunkt være 8 dage fra modtagelse af fakturaen</w:t>
      </w:r>
      <w:r w:rsidR="002429AB">
        <w:t xml:space="preserve"> og betales inden forløbet går i gang.</w:t>
      </w:r>
    </w:p>
    <w:p w:rsidR="00724307" w:rsidRDefault="00724307" w:rsidP="004E21BF"/>
    <w:p w:rsidR="00724307" w:rsidRDefault="00724307" w:rsidP="004E21BF">
      <w:r>
        <w:t>§ 10. Betaling skal ske som overførsel til de i fakturaen angivne kontooplysninger.</w:t>
      </w:r>
    </w:p>
    <w:p w:rsidR="00724307" w:rsidRDefault="00724307" w:rsidP="004E21BF"/>
    <w:p w:rsidR="00724307" w:rsidRDefault="00724307" w:rsidP="004E21BF">
      <w:pPr>
        <w:ind w:firstLine="1304"/>
      </w:pPr>
      <w:r>
        <w:t>Stk.</w:t>
      </w:r>
      <w:r w:rsidR="002429AB">
        <w:t>1</w:t>
      </w:r>
      <w:r>
        <w:t>: Ved for sen betaling pålægges rykkergebyr i henhold til renteloven.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2429AB">
        <w:t>2</w:t>
      </w:r>
      <w:r>
        <w:t>: Endvidere pålægges der renter som udgør 8,05% årligt i henhold til rentelovens § 5, 1. pkt.</w:t>
      </w:r>
    </w:p>
    <w:p w:rsidR="00724307" w:rsidRDefault="00724307" w:rsidP="004E21BF"/>
    <w:p w:rsidR="00724307" w:rsidRDefault="00724307" w:rsidP="004E21BF">
      <w:pPr>
        <w:ind w:left="1304"/>
      </w:pPr>
      <w:r>
        <w:t xml:space="preserve">Stk. </w:t>
      </w:r>
      <w:r w:rsidR="002429AB">
        <w:t>3</w:t>
      </w:r>
      <w:r>
        <w:t>: Ved fortsat manglende betaling sendes kravet til inkasso i henhold til inkassoloven.</w:t>
      </w:r>
    </w:p>
    <w:p w:rsidR="00724307" w:rsidRDefault="00724307" w:rsidP="004E21BF"/>
    <w:p w:rsidR="00724307" w:rsidRPr="00FE44F4" w:rsidRDefault="00724307" w:rsidP="004E21BF">
      <w:pPr>
        <w:rPr>
          <w:b/>
          <w:bCs/>
        </w:rPr>
      </w:pPr>
      <w:r w:rsidRPr="00487E64">
        <w:rPr>
          <w:b/>
          <w:bCs/>
        </w:rPr>
        <w:t>Yderligere betingelser</w:t>
      </w:r>
    </w:p>
    <w:p w:rsidR="00724307" w:rsidRDefault="00724307" w:rsidP="004E21BF">
      <w:r>
        <w:t xml:space="preserve">§11. Persondata vil blive behandlet i overensstemmelse med persondataforordningen (”GDPR”), persondataloven samt </w:t>
      </w:r>
      <w:proofErr w:type="spellStart"/>
      <w:r>
        <w:t>Liliendal.HCMs</w:t>
      </w:r>
      <w:proofErr w:type="spellEnd"/>
      <w:r>
        <w:t xml:space="preserve"> (</w:t>
      </w:r>
      <w:r w:rsidRPr="00380046">
        <w:rPr>
          <w:color w:val="FF0000"/>
        </w:rPr>
        <w:t>Privatlivsbetingelser - link til)</w:t>
      </w:r>
    </w:p>
    <w:p w:rsidR="00724307" w:rsidRDefault="00724307" w:rsidP="004E21BF"/>
    <w:p w:rsidR="00724307" w:rsidRDefault="00724307" w:rsidP="004E21BF">
      <w:r>
        <w:lastRenderedPageBreak/>
        <w:t>§12. For situationer ej beskrevet i disse handelsbetingelser af 29.09.2019, henvises til</w:t>
      </w:r>
      <w:r w:rsidRPr="00380046">
        <w:t xml:space="preserve"> dansk rets almindelige regler for erstatning og indgåelse af kontrakter.</w:t>
      </w:r>
    </w:p>
    <w:p w:rsidR="00724307" w:rsidRDefault="00724307" w:rsidP="004E21BF"/>
    <w:p w:rsidR="00724307" w:rsidRDefault="00724307" w:rsidP="004E21BF">
      <w:r>
        <w:t>Konsolideret juni 2023 af</w:t>
      </w:r>
    </w:p>
    <w:p w:rsidR="00724307" w:rsidRDefault="00724307" w:rsidP="004E21BF"/>
    <w:p w:rsidR="00724307" w:rsidRDefault="00724307" w:rsidP="004E21BF">
      <w:r>
        <w:t>Betina Liliendal</w:t>
      </w:r>
    </w:p>
    <w:p w:rsidR="00724307" w:rsidRDefault="00724307" w:rsidP="004E21BF">
      <w:proofErr w:type="spellStart"/>
      <w:r>
        <w:t>Liliendal.HCM</w:t>
      </w:r>
      <w:proofErr w:type="spellEnd"/>
    </w:p>
    <w:p w:rsidR="00724307" w:rsidRDefault="00724307" w:rsidP="004E21BF"/>
    <w:p w:rsidR="00724307" w:rsidRDefault="00724307" w:rsidP="004E21BF">
      <w:r>
        <w:t>www.liliendal.dk</w:t>
      </w:r>
    </w:p>
    <w:p w:rsidR="00724307" w:rsidRDefault="00724307" w:rsidP="00724307"/>
    <w:p w:rsidR="00724307" w:rsidRDefault="00724307" w:rsidP="00724307">
      <w:r>
        <w:t xml:space="preserve"> </w:t>
      </w:r>
    </w:p>
    <w:p w:rsidR="00724307" w:rsidRDefault="00724307" w:rsidP="00724307"/>
    <w:p w:rsidR="00724307" w:rsidRDefault="00724307" w:rsidP="00724307"/>
    <w:p w:rsidR="00F8372C" w:rsidRDefault="005362A9"/>
    <w:sectPr w:rsidR="00F8372C" w:rsidSect="00314076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62A9" w:rsidRDefault="005362A9" w:rsidP="002429AB">
      <w:r>
        <w:separator/>
      </w:r>
    </w:p>
  </w:endnote>
  <w:endnote w:type="continuationSeparator" w:id="0">
    <w:p w:rsidR="005362A9" w:rsidRDefault="005362A9" w:rsidP="002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34976079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7D0A04" w:rsidRDefault="005362A9" w:rsidP="007571D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7D0A04" w:rsidRDefault="005362A9" w:rsidP="007D0A0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64509467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7D0A04" w:rsidRDefault="005362A9" w:rsidP="007571D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:rsidR="007D0A04" w:rsidRPr="007D0A04" w:rsidRDefault="005362A9" w:rsidP="007D0A04">
    <w:pPr>
      <w:pStyle w:val="Sidefod"/>
      <w:ind w:right="360"/>
    </w:pPr>
    <w:r>
      <w:rPr>
        <w:noProof/>
      </w:rPr>
      <w:drawing>
        <wp:inline distT="0" distB="0" distL="0" distR="0" wp14:anchorId="439CCD37" wp14:editId="717995C3">
          <wp:extent cx="710693" cy="410400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93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hyperlink r:id="rId2" w:history="1">
      <w:r w:rsidRPr="007D0A04">
        <w:rPr>
          <w:rStyle w:val="Hyperlink"/>
          <w:color w:val="00B0F0"/>
        </w:rPr>
        <w:t>www.liliendal.dk</w:t>
      </w:r>
    </w:hyperlink>
    <w:r w:rsidRPr="007D0A04">
      <w:rPr>
        <w:color w:val="00B0F0"/>
      </w:rPr>
      <w:t xml:space="preserve"> </w:t>
    </w:r>
    <w:r>
      <w:rPr>
        <w:color w:val="00B0F0"/>
      </w:rPr>
      <w:t xml:space="preserve"> * </w:t>
    </w:r>
    <w:r w:rsidRPr="007D0A04">
      <w:rPr>
        <w:color w:val="00B0F0"/>
      </w:rPr>
      <w:t xml:space="preserve"> CVR: 38564633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62A9" w:rsidRDefault="005362A9" w:rsidP="002429AB">
      <w:r>
        <w:separator/>
      </w:r>
    </w:p>
  </w:footnote>
  <w:footnote w:type="continuationSeparator" w:id="0">
    <w:p w:rsidR="005362A9" w:rsidRDefault="005362A9" w:rsidP="0024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276D" w:rsidRPr="0081276D" w:rsidRDefault="005362A9" w:rsidP="0081276D">
    <w:pPr>
      <w:pStyle w:val="Sidehoved"/>
      <w:rPr>
        <w:sz w:val="20"/>
        <w:szCs w:val="20"/>
      </w:rPr>
    </w:pPr>
    <w:r>
      <w:tab/>
    </w:r>
    <w:r>
      <w:tab/>
    </w:r>
    <w:r w:rsidRPr="0081276D">
      <w:rPr>
        <w:sz w:val="20"/>
        <w:szCs w:val="20"/>
      </w:rPr>
      <w:t xml:space="preserve">Opdateret </w:t>
    </w:r>
    <w:r w:rsidR="002429AB">
      <w:rPr>
        <w:sz w:val="20"/>
        <w:szCs w:val="20"/>
      </w:rPr>
      <w:t xml:space="preserve">juni </w:t>
    </w:r>
    <w:r w:rsidRPr="0081276D">
      <w:rPr>
        <w:sz w:val="20"/>
        <w:szCs w:val="20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07"/>
    <w:rsid w:val="002429AB"/>
    <w:rsid w:val="00314076"/>
    <w:rsid w:val="004E21BF"/>
    <w:rsid w:val="005362A9"/>
    <w:rsid w:val="005A56CF"/>
    <w:rsid w:val="00724307"/>
    <w:rsid w:val="0073168F"/>
    <w:rsid w:val="00901E47"/>
    <w:rsid w:val="009160E6"/>
    <w:rsid w:val="00B024E1"/>
    <w:rsid w:val="00B84FB1"/>
    <w:rsid w:val="00E37E54"/>
    <w:rsid w:val="00E840BF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37FE5"/>
  <w14:defaultImageDpi w14:val="32767"/>
  <w15:chartTrackingRefBased/>
  <w15:docId w15:val="{D493128E-D620-7047-9CBB-05ABFBDD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4307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4FB1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6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FB1"/>
    <w:rPr>
      <w:rFonts w:eastAsiaTheme="majorEastAsia" w:cstheme="majorBidi"/>
      <w:b/>
      <w:color w:val="2F5496" w:themeColor="accent1" w:themeShade="BF"/>
      <w:sz w:val="36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243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24307"/>
  </w:style>
  <w:style w:type="paragraph" w:styleId="Sidefod">
    <w:name w:val="footer"/>
    <w:basedOn w:val="Normal"/>
    <w:link w:val="SidefodTegn"/>
    <w:uiPriority w:val="99"/>
    <w:unhideWhenUsed/>
    <w:rsid w:val="007243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24307"/>
  </w:style>
  <w:style w:type="character" w:styleId="Hyperlink">
    <w:name w:val="Hyperlink"/>
    <w:basedOn w:val="Standardskrifttypeiafsnit"/>
    <w:uiPriority w:val="99"/>
    <w:unhideWhenUsed/>
    <w:rsid w:val="00724307"/>
    <w:rPr>
      <w:color w:val="0563C1" w:themeColor="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724307"/>
  </w:style>
  <w:style w:type="character" w:styleId="Kommentarhenvisning">
    <w:name w:val="annotation reference"/>
    <w:basedOn w:val="Standardskrifttypeiafsnit"/>
    <w:uiPriority w:val="99"/>
    <w:semiHidden/>
    <w:unhideWhenUsed/>
    <w:rsid w:val="007243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liendal.d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Liliendal</dc:creator>
  <cp:keywords/>
  <dc:description/>
  <cp:lastModifiedBy>Betina Liliendal</cp:lastModifiedBy>
  <cp:revision>2</cp:revision>
  <dcterms:created xsi:type="dcterms:W3CDTF">2023-06-07T16:55:00Z</dcterms:created>
  <dcterms:modified xsi:type="dcterms:W3CDTF">2023-06-07T16:55:00Z</dcterms:modified>
</cp:coreProperties>
</file>